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956C3" w:rsidRPr="009C06FF" w:rsidRDefault="00D956C3" w:rsidP="00D956C3">
      <w:pPr>
        <w:pStyle w:val="NormalWeb"/>
        <w:spacing w:before="2" w:after="2"/>
        <w:ind w:left="720"/>
        <w:rPr>
          <w:i/>
          <w:iCs/>
        </w:rPr>
      </w:pPr>
    </w:p>
    <w:p w:rsidR="00D956C3" w:rsidRDefault="00D956C3" w:rsidP="004F244D">
      <w:pPr>
        <w:ind w:firstLine="720"/>
        <w:rPr>
          <w:rFonts w:ascii="Times New Roman" w:hAnsi="Times New Roman" w:cs="Times New Roman"/>
          <w:bCs/>
          <w:iCs/>
        </w:rPr>
      </w:pPr>
      <w:r>
        <w:rPr>
          <w:rFonts w:ascii="Times New Roman" w:hAnsi="Times New Roman" w:cs="Times New Roman"/>
          <w:bCs/>
          <w:iCs/>
        </w:rPr>
        <w:t xml:space="preserve">The teacher librarian is in a unique position to directly impact student achievement and collaborate with classroom teachers and specialists to meet academic goals. Therefore it is imperative that the teacher librarian be aware of his or her own learning styles and interpersonal skills. School librarians are charged with working with all types of personalities in the school environment, and if they are going to work successfully as teaching partners, they must establish an understanding of the staff, their expectations, and their approach to teaching.  Understanding and capitalizing on the strengths and attitudes of the school principal can also make or break the collaborative environment. Understanding the principal’s priorities and learning how the principal operates are two factors that can have a positive effect on collaborative efforts. The school librarian must also make interpersonal connections with teaching staff and </w:t>
      </w:r>
      <w:r w:rsidR="004F244D">
        <w:rPr>
          <w:rFonts w:ascii="Times New Roman" w:hAnsi="Times New Roman" w:cs="Times New Roman"/>
          <w:bCs/>
          <w:iCs/>
        </w:rPr>
        <w:t>with other</w:t>
      </w:r>
      <w:r>
        <w:rPr>
          <w:rFonts w:ascii="Times New Roman" w:hAnsi="Times New Roman" w:cs="Times New Roman"/>
          <w:bCs/>
          <w:iCs/>
        </w:rPr>
        <w:t xml:space="preserve"> individuals </w:t>
      </w:r>
      <w:r w:rsidR="004F244D">
        <w:rPr>
          <w:rFonts w:ascii="Times New Roman" w:hAnsi="Times New Roman" w:cs="Times New Roman"/>
          <w:bCs/>
          <w:iCs/>
        </w:rPr>
        <w:t>in</w:t>
      </w:r>
      <w:r>
        <w:rPr>
          <w:rFonts w:ascii="Times New Roman" w:hAnsi="Times New Roman" w:cs="Times New Roman"/>
          <w:bCs/>
          <w:iCs/>
        </w:rPr>
        <w:t xml:space="preserve"> the school community in order to build relationships that will affect change. Through collaboration, the teacher librarian can provide positive learning experiences, create effective working relationships, and provide essential resources to promote academic achievement. </w:t>
      </w:r>
    </w:p>
    <w:p w:rsidR="00D956C3" w:rsidRPr="00D956C3" w:rsidRDefault="00D956C3" w:rsidP="00D956C3">
      <w:pPr>
        <w:pStyle w:val="NormalWeb"/>
        <w:spacing w:before="2" w:after="2"/>
        <w:ind w:left="720"/>
      </w:pPr>
    </w:p>
    <w:p w:rsidR="00D956C3" w:rsidRPr="00542CB9" w:rsidRDefault="00D956C3" w:rsidP="00D956C3">
      <w:pPr>
        <w:rPr>
          <w:rFonts w:ascii="Times New Roman" w:hAnsi="Times New Roman" w:cs="Times New Roman"/>
        </w:rPr>
      </w:pPr>
      <w:r>
        <w:rPr>
          <w:rFonts w:ascii="Times New Roman" w:hAnsi="Times New Roman" w:cs="Times New Roman"/>
          <w:bCs/>
          <w:iCs/>
        </w:rPr>
        <w:tab/>
      </w:r>
      <w:r w:rsidRPr="00542CB9">
        <w:rPr>
          <w:rFonts w:ascii="Times New Roman" w:eastAsia="Times New Roman" w:hAnsi="Times New Roman" w:cs="Times New Roman"/>
          <w:color w:val="000000"/>
        </w:rPr>
        <w:t>School librarians can and should work to build collaborative relationships with classroom and specialist teachers for the good of the school community, and for the benefit of increasing student achievement.  Efforts by the school librarian to be proactive and reflective in establishing collaborative relationships may lead to the perception of the school librarian as being an indispensable asset to the educational process.  Paula, an elementary principal, asserts “</w:t>
      </w:r>
      <w:r w:rsidRPr="00542CB9">
        <w:rPr>
          <w:rFonts w:ascii="Times New Roman" w:hAnsi="Times New Roman" w:cs="Times New Roman"/>
        </w:rPr>
        <w:t>Collaboration provides high quality partnerships to impact student learning</w:t>
      </w:r>
      <w:r>
        <w:rPr>
          <w:rFonts w:ascii="Times New Roman" w:hAnsi="Times New Roman" w:cs="Times New Roman"/>
        </w:rPr>
        <w:t>,</w:t>
      </w:r>
      <w:r w:rsidRPr="00542CB9">
        <w:rPr>
          <w:rFonts w:ascii="Times New Roman" w:hAnsi="Times New Roman" w:cs="Times New Roman"/>
        </w:rPr>
        <w:t xml:space="preserve"> and the teacher librarian is one of the most important individuals in the </w:t>
      </w:r>
      <w:r>
        <w:rPr>
          <w:rFonts w:ascii="Times New Roman" w:hAnsi="Times New Roman" w:cs="Times New Roman"/>
        </w:rPr>
        <w:t xml:space="preserve">school who can </w:t>
      </w:r>
      <w:r w:rsidRPr="00542CB9">
        <w:rPr>
          <w:rFonts w:ascii="Times New Roman" w:hAnsi="Times New Roman" w:cs="Times New Roman"/>
        </w:rPr>
        <w:t>impact students’ academic achievement.”</w:t>
      </w:r>
    </w:p>
    <w:p w:rsidR="00D956C3" w:rsidRPr="004062AA" w:rsidRDefault="00D956C3" w:rsidP="00D956C3">
      <w:pPr>
        <w:shd w:val="clear" w:color="auto" w:fill="FFFFFF"/>
        <w:spacing w:before="100" w:beforeAutospacing="1" w:after="100" w:afterAutospacing="1"/>
        <w:ind w:firstLine="720"/>
        <w:rPr>
          <w:rFonts w:ascii="Times New Roman" w:eastAsia="Times New Roman" w:hAnsi="Times New Roman" w:cs="Times New Roman"/>
        </w:rPr>
      </w:pPr>
      <w:r w:rsidRPr="00542CB9">
        <w:rPr>
          <w:rFonts w:ascii="Times New Roman" w:eastAsia="Times New Roman" w:hAnsi="Times New Roman" w:cs="Times New Roman"/>
          <w:color w:val="000000"/>
        </w:rPr>
        <w:t>McGregor and other authors assert that many tea</w:t>
      </w:r>
      <w:r w:rsidR="00F93C5C">
        <w:rPr>
          <w:rFonts w:ascii="Times New Roman" w:eastAsia="Times New Roman" w:hAnsi="Times New Roman" w:cs="Times New Roman"/>
          <w:color w:val="000000"/>
        </w:rPr>
        <w:t>chers are still unfamiliar with</w:t>
      </w:r>
      <w:r w:rsidRPr="00542CB9">
        <w:rPr>
          <w:rFonts w:ascii="Times New Roman" w:eastAsia="Times New Roman" w:hAnsi="Times New Roman" w:cs="Times New Roman"/>
          <w:color w:val="000000"/>
        </w:rPr>
        <w:t xml:space="preserve"> or intimidated by the librarian’s role as a collaborator.</w:t>
      </w:r>
      <w:r>
        <w:rPr>
          <w:rFonts w:ascii="Times New Roman" w:eastAsia="Times New Roman" w:hAnsi="Times New Roman" w:cs="Times New Roman"/>
          <w:color w:val="000000"/>
        </w:rPr>
        <w:t xml:space="preserve"> </w:t>
      </w:r>
      <w:r w:rsidRPr="00542CB9">
        <w:rPr>
          <w:rFonts w:ascii="Times New Roman" w:eastAsia="Times New Roman" w:hAnsi="Times New Roman" w:cs="Times New Roman"/>
          <w:color w:val="000000"/>
        </w:rPr>
        <w:t>The</w:t>
      </w:r>
      <w:r>
        <w:rPr>
          <w:rFonts w:ascii="Times New Roman" w:eastAsia="Times New Roman" w:hAnsi="Times New Roman" w:cs="Times New Roman"/>
          <w:color w:val="000000"/>
        </w:rPr>
        <w:t xml:space="preserve">refore it is important that the </w:t>
      </w:r>
      <w:r w:rsidRPr="00542CB9">
        <w:rPr>
          <w:rFonts w:ascii="Times New Roman" w:eastAsia="Times New Roman" w:hAnsi="Times New Roman" w:cs="Times New Roman"/>
          <w:color w:val="000000"/>
        </w:rPr>
        <w:t xml:space="preserve">librarian </w:t>
      </w:r>
      <w:r>
        <w:rPr>
          <w:rFonts w:ascii="Times New Roman" w:eastAsia="Times New Roman" w:hAnsi="Times New Roman" w:cs="Times New Roman"/>
          <w:color w:val="000000"/>
        </w:rPr>
        <w:t>expend energy to initiate collaborative efforts</w:t>
      </w:r>
      <w:r w:rsidRPr="00542CB9">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and</w:t>
      </w:r>
      <w:r w:rsidRPr="00542CB9">
        <w:rPr>
          <w:rFonts w:ascii="Times New Roman" w:eastAsia="Times New Roman" w:hAnsi="Times New Roman" w:cs="Times New Roman"/>
          <w:color w:val="000000"/>
        </w:rPr>
        <w:t xml:space="preserve"> also continually reflect upon collaborative experiences in planning for the next endeavor.  After completing the readings </w:t>
      </w:r>
      <w:r>
        <w:rPr>
          <w:rFonts w:ascii="Times New Roman" w:eastAsia="Times New Roman" w:hAnsi="Times New Roman" w:cs="Times New Roman"/>
          <w:color w:val="000000"/>
        </w:rPr>
        <w:t xml:space="preserve">and reviewing the testimonials we </w:t>
      </w:r>
      <w:r w:rsidRPr="00542CB9">
        <w:rPr>
          <w:rFonts w:ascii="Times New Roman" w:eastAsia="Times New Roman" w:hAnsi="Times New Roman" w:cs="Times New Roman"/>
          <w:color w:val="000000"/>
        </w:rPr>
        <w:t>reflect</w:t>
      </w:r>
      <w:r>
        <w:rPr>
          <w:rFonts w:ascii="Times New Roman" w:eastAsia="Times New Roman" w:hAnsi="Times New Roman" w:cs="Times New Roman"/>
          <w:color w:val="000000"/>
        </w:rPr>
        <w:t>ed</w:t>
      </w:r>
      <w:r w:rsidRPr="00542CB9">
        <w:rPr>
          <w:rFonts w:ascii="Times New Roman" w:eastAsia="Times New Roman" w:hAnsi="Times New Roman" w:cs="Times New Roman"/>
          <w:color w:val="000000"/>
        </w:rPr>
        <w:t xml:space="preserve"> on what the librarians at our schoo</w:t>
      </w:r>
      <w:r>
        <w:rPr>
          <w:rFonts w:ascii="Times New Roman" w:eastAsia="Times New Roman" w:hAnsi="Times New Roman" w:cs="Times New Roman"/>
          <w:color w:val="000000"/>
        </w:rPr>
        <w:t>ls do to connect with teachers. We</w:t>
      </w:r>
      <w:r w:rsidRPr="00542CB9">
        <w:rPr>
          <w:rFonts w:ascii="Times New Roman" w:eastAsia="Times New Roman" w:hAnsi="Times New Roman" w:cs="Times New Roman"/>
          <w:color w:val="000000"/>
        </w:rPr>
        <w:t xml:space="preserve"> believe a school librarian can begin to collaborate with colleagues by initiating an open approach to build collaborative relationships. </w:t>
      </w:r>
      <w:r>
        <w:rPr>
          <w:rFonts w:ascii="Times New Roman" w:eastAsia="Times New Roman" w:hAnsi="Times New Roman" w:cs="Times New Roman"/>
          <w:color w:val="000000"/>
        </w:rPr>
        <w:t xml:space="preserve">A testimonial by Kelly, a high school English student teacher, indicates that the role of the collaboration is more than just pulling books off the shelf. She comments on the importance of the teacher librarian who </w:t>
      </w:r>
      <w:r w:rsidRPr="004062AA">
        <w:rPr>
          <w:rFonts w:ascii="Times New Roman" w:eastAsia="Times New Roman" w:hAnsi="Times New Roman" w:cs="Times New Roman"/>
        </w:rPr>
        <w:t>“</w:t>
      </w:r>
      <w:r w:rsidRPr="004062AA">
        <w:rPr>
          <w:rFonts w:ascii="Times New Roman" w:hAnsi="Times New Roman" w:cs="Times New Roman"/>
        </w:rPr>
        <w:t>helps develop guidelines for projects and remains actively engaged with the teacher in helping students to complete research or</w:t>
      </w:r>
      <w:r>
        <w:rPr>
          <w:rFonts w:ascii="Times New Roman" w:hAnsi="Times New Roman" w:cs="Times New Roman"/>
        </w:rPr>
        <w:t xml:space="preserve"> in</w:t>
      </w:r>
      <w:r w:rsidRPr="004062AA">
        <w:rPr>
          <w:rFonts w:ascii="Times New Roman" w:hAnsi="Times New Roman" w:cs="Times New Roman"/>
        </w:rPr>
        <w:t xml:space="preserve"> presenting evidence of their new knowledge.” </w:t>
      </w:r>
    </w:p>
    <w:p w:rsidR="00D956C3" w:rsidRPr="009C06FF" w:rsidRDefault="00D956C3" w:rsidP="00D956C3">
      <w:pPr>
        <w:shd w:val="clear" w:color="auto" w:fill="FFFFFF"/>
        <w:spacing w:before="100" w:beforeAutospacing="1" w:after="100" w:afterAutospacing="1"/>
        <w:ind w:firstLine="720"/>
        <w:rPr>
          <w:rFonts w:ascii="Times New Roman" w:eastAsia="Times New Roman" w:hAnsi="Times New Roman" w:cs="Times New Roman"/>
          <w:color w:val="000000"/>
        </w:rPr>
      </w:pPr>
      <w:r w:rsidRPr="00542CB9">
        <w:rPr>
          <w:rFonts w:ascii="Times New Roman" w:eastAsia="Times New Roman" w:hAnsi="Times New Roman" w:cs="Times New Roman"/>
          <w:color w:val="000000"/>
        </w:rPr>
        <w:t xml:space="preserve">Collaborative teaching experiences between classroom teachers, specialists, and the librarian are beneficial to student achievement because the teacher and school librarian can </w:t>
      </w:r>
      <w:r>
        <w:rPr>
          <w:rFonts w:ascii="Times New Roman" w:eastAsia="Times New Roman" w:hAnsi="Times New Roman" w:cs="Times New Roman"/>
          <w:color w:val="000000"/>
        </w:rPr>
        <w:t>work together to ensure that</w:t>
      </w:r>
      <w:r w:rsidRPr="00542CB9">
        <w:rPr>
          <w:rFonts w:ascii="Times New Roman" w:eastAsia="Times New Roman" w:hAnsi="Times New Roman" w:cs="Times New Roman"/>
          <w:color w:val="000000"/>
        </w:rPr>
        <w:t xml:space="preserve"> information search</w:t>
      </w:r>
      <w:r>
        <w:rPr>
          <w:rFonts w:ascii="Times New Roman" w:eastAsia="Times New Roman" w:hAnsi="Times New Roman" w:cs="Times New Roman"/>
          <w:color w:val="000000"/>
        </w:rPr>
        <w:t>es</w:t>
      </w:r>
      <w:r w:rsidRPr="00542CB9">
        <w:rPr>
          <w:rFonts w:ascii="Times New Roman" w:eastAsia="Times New Roman" w:hAnsi="Times New Roman" w:cs="Times New Roman"/>
          <w:color w:val="000000"/>
        </w:rPr>
        <w:t xml:space="preserve"> and curriculum content areas are related. Many children learn better if there is a meaningful connection between what they learn in the classroom and what they want to find out in the real world.  The goal of teaching information literacy skills is to provide children with the means to pursue life-long learning.  If students know how to effectively find and access the information they seek, and ethically use that information, then they are more likely to make positive connections and valuable contributions to the learning process. </w:t>
      </w:r>
    </w:p>
    <w:p w:rsidR="00D956C3" w:rsidRPr="00542CB9" w:rsidRDefault="00F93C5C" w:rsidP="00D956C3">
      <w:pPr>
        <w:shd w:val="clear" w:color="auto" w:fill="FFFFFF"/>
        <w:spacing w:before="100" w:beforeAutospacing="1" w:after="100" w:afterAutospacing="1"/>
        <w:ind w:firstLine="720"/>
        <w:rPr>
          <w:rFonts w:ascii="Times New Roman" w:eastAsia="Times New Roman" w:hAnsi="Times New Roman" w:cs="Times New Roman"/>
          <w:color w:val="000000"/>
        </w:rPr>
      </w:pPr>
      <w:r>
        <w:rPr>
          <w:rFonts w:ascii="Times New Roman" w:eastAsia="Times New Roman" w:hAnsi="Times New Roman" w:cs="Times New Roman"/>
          <w:color w:val="000000"/>
        </w:rPr>
        <w:t>McGregor</w:t>
      </w:r>
      <w:r w:rsidR="00D956C3" w:rsidRPr="00542CB9">
        <w:rPr>
          <w:rFonts w:ascii="Times New Roman" w:eastAsia="Times New Roman" w:hAnsi="Times New Roman" w:cs="Times New Roman"/>
          <w:color w:val="000000"/>
        </w:rPr>
        <w:t xml:space="preserve"> states that initiating leadership by building collaborative relationships can be relatively simple.  Ideally, the simplest connections will lead to word-of-mouth and enthusia</w:t>
      </w:r>
      <w:r w:rsidR="004F244D">
        <w:rPr>
          <w:rFonts w:ascii="Times New Roman" w:eastAsia="Times New Roman" w:hAnsi="Times New Roman" w:cs="Times New Roman"/>
          <w:color w:val="000000"/>
        </w:rPr>
        <w:t xml:space="preserve">sm among the school community. </w:t>
      </w:r>
      <w:r w:rsidR="00D956C3" w:rsidRPr="00542CB9">
        <w:rPr>
          <w:rFonts w:ascii="Times New Roman" w:eastAsia="Times New Roman" w:hAnsi="Times New Roman" w:cs="Times New Roman"/>
          <w:color w:val="000000"/>
        </w:rPr>
        <w:t xml:space="preserve">Teachers will often welcome collaborative efforts and seek additional ways for the school librarian to assist them in meeting curriculum and district learning standards. </w:t>
      </w:r>
    </w:p>
    <w:p w:rsidR="00D956C3" w:rsidRPr="00542CB9" w:rsidRDefault="00D956C3" w:rsidP="00D956C3">
      <w:pPr>
        <w:shd w:val="clear" w:color="auto" w:fill="FFFFFF"/>
        <w:spacing w:before="100" w:beforeAutospacing="1" w:after="100" w:afterAutospacing="1"/>
        <w:ind w:firstLine="720"/>
        <w:rPr>
          <w:rFonts w:ascii="Times New Roman" w:eastAsia="Times New Roman" w:hAnsi="Times New Roman" w:cs="Times New Roman"/>
          <w:color w:val="000000"/>
        </w:rPr>
      </w:pPr>
      <w:r w:rsidRPr="00542CB9">
        <w:rPr>
          <w:rFonts w:ascii="Times New Roman" w:eastAsia="Times New Roman" w:hAnsi="Times New Roman" w:cs="Times New Roman"/>
          <w:color w:val="000000"/>
        </w:rPr>
        <w:t>The school librarian can:</w:t>
      </w:r>
    </w:p>
    <w:p w:rsidR="00D956C3" w:rsidRPr="00542CB9" w:rsidRDefault="00D956C3" w:rsidP="00D956C3">
      <w:pPr>
        <w:pStyle w:val="ListParagraph"/>
        <w:numPr>
          <w:ilvl w:val="0"/>
          <w:numId w:val="2"/>
        </w:numPr>
        <w:shd w:val="clear" w:color="auto" w:fill="FFFFFF"/>
        <w:spacing w:before="100" w:beforeAutospacing="1" w:after="100" w:afterAutospacing="1"/>
        <w:rPr>
          <w:rFonts w:ascii="Times New Roman" w:eastAsia="Times New Roman" w:hAnsi="Times New Roman" w:cs="Times New Roman"/>
          <w:color w:val="000000"/>
        </w:rPr>
      </w:pPr>
      <w:r w:rsidRPr="00542CB9">
        <w:rPr>
          <w:rFonts w:ascii="Times New Roman" w:eastAsia="Times New Roman" w:hAnsi="Times New Roman" w:cs="Times New Roman"/>
          <w:color w:val="000000"/>
        </w:rPr>
        <w:t>Visit the teachers’ lounge or have lunch with various staff members and engage in informal conversations about opportunities to work on collaborative projects.</w:t>
      </w:r>
    </w:p>
    <w:p w:rsidR="00D956C3" w:rsidRPr="00542CB9" w:rsidRDefault="00D956C3" w:rsidP="00D956C3">
      <w:pPr>
        <w:pStyle w:val="ListParagraph"/>
        <w:numPr>
          <w:ilvl w:val="0"/>
          <w:numId w:val="2"/>
        </w:numPr>
        <w:shd w:val="clear" w:color="auto" w:fill="FFFFFF"/>
        <w:spacing w:before="100" w:beforeAutospacing="1" w:after="100" w:afterAutospacing="1"/>
        <w:rPr>
          <w:rFonts w:ascii="Times New Roman" w:eastAsia="Times New Roman" w:hAnsi="Times New Roman" w:cs="Times New Roman"/>
          <w:color w:val="000000"/>
        </w:rPr>
      </w:pPr>
      <w:r w:rsidRPr="00542CB9">
        <w:rPr>
          <w:rFonts w:ascii="Times New Roman" w:eastAsia="Times New Roman" w:hAnsi="Times New Roman" w:cs="Times New Roman"/>
          <w:color w:val="000000"/>
        </w:rPr>
        <w:t xml:space="preserve">Initiate collaborative efforts with friends at the start of the school year, and branch out with efforts to engage new teachers as a mentoring endeavor. </w:t>
      </w:r>
    </w:p>
    <w:p w:rsidR="00D956C3" w:rsidRPr="00542CB9" w:rsidRDefault="00D956C3" w:rsidP="00D956C3">
      <w:pPr>
        <w:pStyle w:val="ListParagraph"/>
        <w:numPr>
          <w:ilvl w:val="0"/>
          <w:numId w:val="2"/>
        </w:numPr>
        <w:shd w:val="clear" w:color="auto" w:fill="FFFFFF"/>
        <w:spacing w:before="100" w:beforeAutospacing="1" w:after="100" w:afterAutospacing="1"/>
        <w:rPr>
          <w:rFonts w:ascii="Times New Roman" w:eastAsia="Times New Roman" w:hAnsi="Times New Roman" w:cs="Times New Roman"/>
          <w:color w:val="000000"/>
        </w:rPr>
      </w:pPr>
      <w:r w:rsidRPr="00542CB9">
        <w:rPr>
          <w:rFonts w:ascii="Times New Roman" w:eastAsia="Times New Roman" w:hAnsi="Times New Roman" w:cs="Times New Roman"/>
          <w:color w:val="000000"/>
        </w:rPr>
        <w:t xml:space="preserve">Obtain a curriculum map for each grade level to stay abreast of the content areas covered in each grade level classroom.  This provides the librarian with an “anchor” from which to launch collaborative projects.   </w:t>
      </w:r>
    </w:p>
    <w:p w:rsidR="00D956C3" w:rsidRPr="00542CB9" w:rsidRDefault="00D956C3" w:rsidP="00D956C3">
      <w:pPr>
        <w:pStyle w:val="ListParagraph"/>
        <w:numPr>
          <w:ilvl w:val="0"/>
          <w:numId w:val="2"/>
        </w:numPr>
        <w:shd w:val="clear" w:color="auto" w:fill="FFFFFF"/>
        <w:spacing w:before="100" w:beforeAutospacing="1" w:after="100" w:afterAutospacing="1"/>
        <w:rPr>
          <w:rFonts w:ascii="Times New Roman" w:eastAsia="Times New Roman" w:hAnsi="Times New Roman" w:cs="Times New Roman"/>
          <w:color w:val="000000"/>
        </w:rPr>
      </w:pPr>
      <w:r w:rsidRPr="00542CB9">
        <w:rPr>
          <w:rFonts w:ascii="Times New Roman" w:eastAsia="Times New Roman" w:hAnsi="Times New Roman" w:cs="Times New Roman"/>
          <w:color w:val="000000"/>
        </w:rPr>
        <w:t>Attend monthly grade level meetings to connect content areas being studied in a particular grade level, and gather evidence regarding student deficiencies and ways to address achievement concerns.  This creates an opportunity to discuss various ways in which the school librarian can become involved in projects that may boost student achievement.</w:t>
      </w:r>
    </w:p>
    <w:p w:rsidR="00D956C3" w:rsidRPr="00542CB9" w:rsidRDefault="00D956C3" w:rsidP="00D956C3">
      <w:pPr>
        <w:pStyle w:val="ListParagraph"/>
        <w:numPr>
          <w:ilvl w:val="0"/>
          <w:numId w:val="2"/>
        </w:numPr>
        <w:shd w:val="clear" w:color="auto" w:fill="FFFFFF"/>
        <w:spacing w:before="100" w:beforeAutospacing="1" w:after="100" w:afterAutospacing="1"/>
        <w:rPr>
          <w:rFonts w:ascii="Times New Roman" w:eastAsia="Times New Roman" w:hAnsi="Times New Roman" w:cs="Times New Roman"/>
          <w:color w:val="000000"/>
        </w:rPr>
      </w:pPr>
      <w:r w:rsidRPr="00542CB9">
        <w:rPr>
          <w:rFonts w:ascii="Times New Roman" w:eastAsia="Times New Roman" w:hAnsi="Times New Roman" w:cs="Times New Roman"/>
          <w:color w:val="000000"/>
        </w:rPr>
        <w:t xml:space="preserve">Provide staff development with regard to new technologies and effective ways to implement their use with students.  This effort is crucial in providing a support network for teachers unfamiliar with technology that is available and appropriate for classroom use. </w:t>
      </w:r>
    </w:p>
    <w:p w:rsidR="00D956C3" w:rsidRPr="009C06FF" w:rsidRDefault="00D956C3" w:rsidP="00D956C3">
      <w:pPr>
        <w:shd w:val="clear" w:color="auto" w:fill="FFFFFF"/>
        <w:spacing w:before="100" w:beforeAutospacing="1" w:after="100" w:afterAutospacing="1"/>
        <w:rPr>
          <w:rStyle w:val="Strong"/>
        </w:rPr>
      </w:pPr>
      <w:r w:rsidRPr="00542CB9">
        <w:rPr>
          <w:rFonts w:ascii="Times New Roman" w:eastAsia="Times New Roman" w:hAnsi="Times New Roman" w:cs="Times New Roman"/>
          <w:color w:val="000000"/>
        </w:rPr>
        <w:t>These are just the first steps, but they are important to initiating collaboration and creating a stronger sense of collegiality in a school setting</w:t>
      </w:r>
      <w:r>
        <w:rPr>
          <w:rFonts w:ascii="Times New Roman" w:eastAsia="Times New Roman" w:hAnsi="Times New Roman" w:cs="Times New Roman"/>
          <w:color w:val="000000"/>
        </w:rPr>
        <w:t>. A testimonial by Pat, a 7</w:t>
      </w:r>
      <w:r w:rsidRPr="0012396D">
        <w:rPr>
          <w:rFonts w:ascii="Times New Roman" w:eastAsia="Times New Roman" w:hAnsi="Times New Roman" w:cs="Times New Roman"/>
          <w:color w:val="000000"/>
          <w:vertAlign w:val="superscript"/>
        </w:rPr>
        <w:t>th</w:t>
      </w:r>
      <w:r>
        <w:rPr>
          <w:rFonts w:ascii="Times New Roman" w:eastAsia="Times New Roman" w:hAnsi="Times New Roman" w:cs="Times New Roman"/>
          <w:color w:val="000000"/>
        </w:rPr>
        <w:t xml:space="preserve"> grade Social Studies teacher</w:t>
      </w:r>
      <w:r w:rsidR="00F93C5C">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confirms that “collaborating with teachers on student projects impacts student learning and also leads to teacher instruction about how to use the library effectively to teach across the curriculum. Diane, a high school art teacher affirms that “the teacher librarian has an impact on teacher professional development by helping the teacher integrate the research and writing process.” </w:t>
      </w:r>
    </w:p>
    <w:p w:rsidR="00F93C5C" w:rsidRDefault="00D956C3" w:rsidP="00F64903">
      <w:pPr>
        <w:shd w:val="clear" w:color="auto" w:fill="FFFFFF"/>
        <w:spacing w:before="100" w:beforeAutospacing="1" w:after="100" w:afterAutospacing="1"/>
        <w:ind w:firstLine="720"/>
        <w:rPr>
          <w:rFonts w:ascii="Times New Roman" w:eastAsia="Times New Roman" w:hAnsi="Times New Roman" w:cs="Times New Roman"/>
          <w:color w:val="000000"/>
        </w:rPr>
      </w:pPr>
      <w:r w:rsidRPr="0012396D">
        <w:rPr>
          <w:rFonts w:ascii="Times New Roman" w:eastAsia="Times New Roman" w:hAnsi="Times New Roman" w:cs="Times New Roman"/>
          <w:color w:val="000000"/>
        </w:rPr>
        <w:t>As Harvey (2008) points out in “Collaboration Connections,” most careers require workers to collaborate and work with their colleagues.  Johnson (20</w:t>
      </w:r>
      <w:r w:rsidR="00F64903">
        <w:rPr>
          <w:rFonts w:ascii="Times New Roman" w:eastAsia="Times New Roman" w:hAnsi="Times New Roman" w:cs="Times New Roman"/>
          <w:color w:val="000000"/>
        </w:rPr>
        <w:t>04</w:t>
      </w:r>
      <w:r w:rsidRPr="0012396D">
        <w:rPr>
          <w:rFonts w:ascii="Times New Roman" w:eastAsia="Times New Roman" w:hAnsi="Times New Roman" w:cs="Times New Roman"/>
          <w:color w:val="000000"/>
        </w:rPr>
        <w:t xml:space="preserve">) asserts that efforts by the school librarian to be proactive and reflective lead to the perception of the school librarian as being an indispensable asset to the educational process.  </w:t>
      </w:r>
      <w:r w:rsidRPr="004252B6">
        <w:rPr>
          <w:rFonts w:ascii="Times New Roman" w:eastAsia="Times New Roman" w:hAnsi="Times New Roman" w:cs="Times New Roman"/>
          <w:color w:val="000000"/>
        </w:rPr>
        <w:t xml:space="preserve">The </w:t>
      </w:r>
      <w:r>
        <w:rPr>
          <w:rFonts w:ascii="Times New Roman" w:eastAsia="Times New Roman" w:hAnsi="Times New Roman" w:cs="Times New Roman"/>
          <w:color w:val="000000"/>
        </w:rPr>
        <w:t>learning and</w:t>
      </w:r>
      <w:r w:rsidRPr="004252B6">
        <w:rPr>
          <w:rFonts w:ascii="Times New Roman" w:eastAsia="Times New Roman" w:hAnsi="Times New Roman" w:cs="Times New Roman"/>
          <w:color w:val="000000"/>
        </w:rPr>
        <w:t xml:space="preserve"> inquiry process needs to be consistently modeled in everyday classro</w:t>
      </w:r>
      <w:r>
        <w:rPr>
          <w:rFonts w:ascii="Times New Roman" w:eastAsia="Times New Roman" w:hAnsi="Times New Roman" w:cs="Times New Roman"/>
          <w:color w:val="000000"/>
        </w:rPr>
        <w:t xml:space="preserve">om experiences.  As a librarian </w:t>
      </w:r>
      <w:r w:rsidRPr="004252B6">
        <w:rPr>
          <w:rFonts w:ascii="Times New Roman" w:eastAsia="Times New Roman" w:hAnsi="Times New Roman" w:cs="Times New Roman"/>
          <w:color w:val="000000"/>
        </w:rPr>
        <w:t xml:space="preserve">it is imperative to collaborate with teachers and help students learn how to conduct effective research strategies. The inquiry process and information literacy skills </w:t>
      </w:r>
      <w:proofErr w:type="gramStart"/>
      <w:r w:rsidRPr="004252B6">
        <w:rPr>
          <w:rFonts w:ascii="Times New Roman" w:eastAsia="Times New Roman" w:hAnsi="Times New Roman" w:cs="Times New Roman"/>
          <w:color w:val="000000"/>
        </w:rPr>
        <w:t>are meant to be taught</w:t>
      </w:r>
      <w:proofErr w:type="gramEnd"/>
      <w:r w:rsidRPr="004252B6">
        <w:rPr>
          <w:rFonts w:ascii="Times New Roman" w:eastAsia="Times New Roman" w:hAnsi="Times New Roman" w:cs="Times New Roman"/>
          <w:color w:val="000000"/>
        </w:rPr>
        <w:t xml:space="preserve"> in tandem</w:t>
      </w:r>
      <w:r w:rsidR="00F93C5C">
        <w:rPr>
          <w:rFonts w:ascii="Times New Roman" w:eastAsia="Times New Roman" w:hAnsi="Times New Roman" w:cs="Times New Roman"/>
          <w:color w:val="000000"/>
        </w:rPr>
        <w:t xml:space="preserve">, rather than </w:t>
      </w:r>
      <w:r w:rsidRPr="004252B6">
        <w:rPr>
          <w:rFonts w:ascii="Times New Roman" w:eastAsia="Times New Roman" w:hAnsi="Times New Roman" w:cs="Times New Roman"/>
          <w:color w:val="000000"/>
        </w:rPr>
        <w:t>isolation</w:t>
      </w:r>
      <w:r w:rsidR="00F93C5C">
        <w:rPr>
          <w:rFonts w:ascii="Times New Roman" w:eastAsia="Times New Roman" w:hAnsi="Times New Roman" w:cs="Times New Roman"/>
          <w:color w:val="000000"/>
        </w:rPr>
        <w:t>. If the curriculum content lend</w:t>
      </w:r>
      <w:r w:rsidRPr="004252B6">
        <w:rPr>
          <w:rFonts w:ascii="Times New Roman" w:eastAsia="Times New Roman" w:hAnsi="Times New Roman" w:cs="Times New Roman"/>
          <w:color w:val="000000"/>
        </w:rPr>
        <w:t xml:space="preserve">s itself to research and inquiry, the librarian needs to be proactive and begin to initiate collaborative efforts with a few teachers and branch out from there.  Hopefully, more teachers will be receptive to collaborative efforts and ask for the librarian’s input and help. </w:t>
      </w:r>
    </w:p>
    <w:p w:rsidR="00F93C5C" w:rsidRDefault="00F93C5C" w:rsidP="00F93C5C">
      <w:pPr>
        <w:shd w:val="clear" w:color="auto" w:fill="FFFFFF"/>
        <w:spacing w:before="100" w:beforeAutospacing="1" w:after="100" w:afterAutospacing="1"/>
        <w:rPr>
          <w:rFonts w:ascii="Times New Roman" w:eastAsia="Times New Roman" w:hAnsi="Times New Roman" w:cs="Times New Roman"/>
          <w:color w:val="000000"/>
        </w:rPr>
      </w:pPr>
    </w:p>
    <w:p w:rsidR="00F93C5C" w:rsidRDefault="00F93C5C" w:rsidP="00F93C5C">
      <w:pPr>
        <w:shd w:val="clear" w:color="auto" w:fill="FFFFFF"/>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Works Cited</w:t>
      </w:r>
    </w:p>
    <w:p w:rsidR="00F93C5C" w:rsidRDefault="00F93C5C" w:rsidP="00F93C5C">
      <w:pPr>
        <w:shd w:val="clear" w:color="auto" w:fill="FFFFFF"/>
        <w:spacing w:before="100" w:beforeAutospacing="1" w:after="100" w:afterAutospacing="1"/>
        <w:rPr>
          <w:rFonts w:ascii="Times New Roman" w:eastAsia="Times New Roman" w:hAnsi="Times New Roman" w:cs="Times New Roman"/>
          <w:color w:val="000000"/>
        </w:rPr>
      </w:pPr>
    </w:p>
    <w:p w:rsidR="00D956C3" w:rsidRDefault="00D956C3" w:rsidP="00F93C5C">
      <w:pPr>
        <w:shd w:val="clear" w:color="auto" w:fill="FFFFFF"/>
        <w:spacing w:before="100" w:beforeAutospacing="1" w:after="100" w:afterAutospacing="1"/>
        <w:rPr>
          <w:rFonts w:ascii="Times New Roman" w:eastAsia="Times New Roman" w:hAnsi="Times New Roman" w:cs="Times New Roman"/>
          <w:color w:val="000000"/>
        </w:rPr>
      </w:pPr>
    </w:p>
    <w:p w:rsidR="00D956C3" w:rsidRDefault="00D956C3" w:rsidP="00D956C3">
      <w:pPr>
        <w:shd w:val="clear" w:color="auto" w:fill="FFFFFF"/>
        <w:spacing w:before="100" w:beforeAutospacing="1" w:after="100" w:afterAutospacing="1"/>
        <w:ind w:left="360" w:firstLine="360"/>
        <w:rPr>
          <w:rFonts w:ascii="Times New Roman" w:eastAsia="Times New Roman" w:hAnsi="Times New Roman" w:cs="Times New Roman"/>
          <w:color w:val="000000"/>
        </w:rPr>
      </w:pPr>
    </w:p>
    <w:p w:rsidR="00D956C3" w:rsidRDefault="00D956C3" w:rsidP="00D956C3">
      <w:pPr>
        <w:shd w:val="clear" w:color="auto" w:fill="FFFFFF"/>
        <w:spacing w:before="100" w:beforeAutospacing="1" w:after="100" w:afterAutospacing="1"/>
        <w:ind w:left="360" w:firstLine="360"/>
        <w:rPr>
          <w:rFonts w:ascii="Times New Roman" w:eastAsia="Times New Roman" w:hAnsi="Times New Roman" w:cs="Times New Roman"/>
          <w:color w:val="000000"/>
        </w:rPr>
      </w:pPr>
    </w:p>
    <w:p w:rsidR="00D956C3" w:rsidRDefault="00D956C3" w:rsidP="00D956C3">
      <w:pPr>
        <w:shd w:val="clear" w:color="auto" w:fill="FFFFFF"/>
        <w:spacing w:before="100" w:beforeAutospacing="1" w:after="100" w:afterAutospacing="1"/>
        <w:ind w:left="360" w:firstLine="360"/>
        <w:rPr>
          <w:rFonts w:ascii="Times New Roman" w:eastAsia="Times New Roman" w:hAnsi="Times New Roman" w:cs="Times New Roman"/>
          <w:color w:val="000000"/>
        </w:rPr>
      </w:pPr>
    </w:p>
    <w:p w:rsidR="00D956C3" w:rsidRDefault="00D956C3" w:rsidP="00D956C3">
      <w:pPr>
        <w:shd w:val="clear" w:color="auto" w:fill="FFFFFF"/>
        <w:spacing w:before="100" w:beforeAutospacing="1" w:after="100" w:afterAutospacing="1"/>
        <w:ind w:left="360" w:firstLine="360"/>
        <w:rPr>
          <w:rFonts w:ascii="Times New Roman" w:eastAsia="Times New Roman" w:hAnsi="Times New Roman" w:cs="Times New Roman"/>
          <w:color w:val="000000"/>
        </w:rPr>
      </w:pPr>
    </w:p>
    <w:p w:rsidR="00D956C3" w:rsidRDefault="00D956C3" w:rsidP="00D956C3">
      <w:pPr>
        <w:shd w:val="clear" w:color="auto" w:fill="FFFFFF"/>
        <w:spacing w:before="100" w:beforeAutospacing="1" w:after="100" w:afterAutospacing="1"/>
        <w:ind w:left="360" w:firstLine="360"/>
        <w:rPr>
          <w:rFonts w:ascii="Times New Roman" w:eastAsia="Times New Roman" w:hAnsi="Times New Roman" w:cs="Times New Roman"/>
          <w:color w:val="000000"/>
        </w:rPr>
      </w:pPr>
    </w:p>
    <w:p w:rsidR="00D956C3" w:rsidRPr="009C06FF" w:rsidRDefault="00D956C3" w:rsidP="00D956C3">
      <w:pPr>
        <w:shd w:val="clear" w:color="auto" w:fill="FFFFFF"/>
        <w:spacing w:before="100" w:beforeAutospacing="1" w:after="100" w:afterAutospacing="1"/>
        <w:ind w:left="360" w:firstLine="360"/>
        <w:rPr>
          <w:rFonts w:ascii="Times New Roman" w:eastAsia="Times New Roman" w:hAnsi="Times New Roman" w:cs="Times New Roman"/>
          <w:color w:val="000000"/>
        </w:rPr>
      </w:pPr>
    </w:p>
    <w:p w:rsidR="00D956C3" w:rsidRDefault="00D956C3" w:rsidP="00D956C3">
      <w:pPr>
        <w:pStyle w:val="ListParagraph"/>
        <w:shd w:val="clear" w:color="auto" w:fill="FFFFFF"/>
        <w:spacing w:before="100" w:beforeAutospacing="1" w:after="100" w:afterAutospacing="1"/>
        <w:rPr>
          <w:rFonts w:ascii="Times New Roman" w:eastAsia="Times New Roman" w:hAnsi="Times New Roman" w:cs="Times New Roman"/>
          <w:color w:val="000000"/>
        </w:rPr>
      </w:pPr>
    </w:p>
    <w:p w:rsidR="00D956C3" w:rsidRDefault="00D956C3" w:rsidP="00D956C3">
      <w:pPr>
        <w:shd w:val="clear" w:color="auto" w:fill="FFFFFF"/>
        <w:spacing w:before="100" w:beforeAutospacing="1" w:after="100" w:afterAutospacing="1"/>
        <w:ind w:firstLine="720"/>
        <w:rPr>
          <w:rFonts w:asciiTheme="majorBidi" w:eastAsia="Times New Roman" w:hAnsiTheme="majorBidi" w:cstheme="majorBidi"/>
          <w:b/>
          <w:bCs/>
          <w:i/>
          <w:iCs/>
          <w:color w:val="000000"/>
        </w:rPr>
      </w:pPr>
    </w:p>
    <w:p w:rsidR="00D956C3" w:rsidRDefault="00D956C3" w:rsidP="00D956C3">
      <w:pPr>
        <w:shd w:val="clear" w:color="auto" w:fill="FFFFFF"/>
        <w:spacing w:before="100" w:beforeAutospacing="1" w:after="100" w:afterAutospacing="1"/>
        <w:ind w:firstLine="720"/>
        <w:rPr>
          <w:rFonts w:ascii="Times New Roman" w:eastAsia="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rPr>
          <w:rFonts w:ascii="Times New Roman" w:hAnsi="Times New Roman" w:cs="Times New Roman"/>
          <w:color w:val="000000"/>
        </w:rPr>
      </w:pPr>
    </w:p>
    <w:p w:rsidR="00D956C3" w:rsidRDefault="00D956C3" w:rsidP="00D956C3">
      <w:pPr>
        <w:jc w:val="center"/>
        <w:rPr>
          <w:rFonts w:ascii="Times New Roman" w:hAnsi="Times New Roman" w:cs="Times New Roman"/>
          <w:color w:val="000000"/>
        </w:rPr>
      </w:pPr>
      <w:r>
        <w:rPr>
          <w:rFonts w:ascii="Times New Roman" w:hAnsi="Times New Roman" w:cs="Times New Roman"/>
          <w:color w:val="000000"/>
        </w:rPr>
        <w:t>References</w:t>
      </w:r>
    </w:p>
    <w:p w:rsidR="00D956C3" w:rsidRPr="00542CB9" w:rsidRDefault="00D956C3" w:rsidP="00D956C3">
      <w:pPr>
        <w:rPr>
          <w:rFonts w:ascii="Times New Roman" w:hAnsi="Times New Roman" w:cs="Times New Roman"/>
        </w:rPr>
      </w:pPr>
      <w:proofErr w:type="spellStart"/>
      <w:r w:rsidRPr="00542CB9">
        <w:rPr>
          <w:rFonts w:ascii="Times New Roman" w:hAnsi="Times New Roman" w:cs="Times New Roman"/>
          <w:color w:val="000000"/>
        </w:rPr>
        <w:t>Hartzell</w:t>
      </w:r>
      <w:proofErr w:type="spellEnd"/>
      <w:r w:rsidRPr="00542CB9">
        <w:rPr>
          <w:rFonts w:ascii="Times New Roman" w:hAnsi="Times New Roman" w:cs="Times New Roman"/>
          <w:color w:val="000000"/>
        </w:rPr>
        <w:t xml:space="preserve">, Gary N. </w:t>
      </w:r>
      <w:r w:rsidRPr="00542CB9">
        <w:rPr>
          <w:rStyle w:val="Emphasis"/>
          <w:rFonts w:ascii="Times New Roman" w:hAnsi="Times New Roman" w:cs="Times New Roman"/>
          <w:color w:val="000000"/>
        </w:rPr>
        <w:t>Building Influence for the School Librarian</w:t>
      </w:r>
      <w:r w:rsidRPr="00542CB9">
        <w:rPr>
          <w:rFonts w:ascii="Times New Roman" w:hAnsi="Times New Roman" w:cs="Times New Roman"/>
          <w:color w:val="000000"/>
        </w:rPr>
        <w:t xml:space="preserve">. Worthington, OH: </w:t>
      </w:r>
      <w:proofErr w:type="spellStart"/>
      <w:r w:rsidRPr="00542CB9">
        <w:rPr>
          <w:rFonts w:ascii="Times New Roman" w:hAnsi="Times New Roman" w:cs="Times New Roman"/>
          <w:color w:val="000000"/>
        </w:rPr>
        <w:t>Linworth</w:t>
      </w:r>
      <w:proofErr w:type="spellEnd"/>
      <w:r w:rsidRPr="00542CB9">
        <w:rPr>
          <w:rFonts w:ascii="Times New Roman" w:hAnsi="Times New Roman" w:cs="Times New Roman"/>
          <w:color w:val="000000"/>
        </w:rPr>
        <w:t xml:space="preserve">, 1994. </w:t>
      </w:r>
      <w:r w:rsidRPr="00542CB9">
        <w:rPr>
          <w:rFonts w:ascii="Times New Roman" w:hAnsi="Times New Roman" w:cs="Times New Roman"/>
        </w:rPr>
        <w:t>(Needs Assessment, pp. 144-145)</w:t>
      </w:r>
    </w:p>
    <w:p w:rsidR="00D956C3" w:rsidRDefault="00D956C3" w:rsidP="00D956C3">
      <w:pPr>
        <w:shd w:val="clear" w:color="auto" w:fill="FFFFFF"/>
        <w:spacing w:before="100" w:beforeAutospacing="1" w:after="100" w:afterAutospacing="1"/>
        <w:rPr>
          <w:rStyle w:val="fnt0"/>
        </w:rPr>
      </w:pPr>
      <w:r w:rsidRPr="00542CB9">
        <w:rPr>
          <w:rStyle w:val="fnt0"/>
          <w:rFonts w:ascii="Times New Roman" w:hAnsi="Times New Roman" w:cs="Times New Roman"/>
        </w:rPr>
        <w:t xml:space="preserve">Harvey II, Carl A. (2008). </w:t>
      </w:r>
      <w:r w:rsidRPr="00542CB9">
        <w:rPr>
          <w:rStyle w:val="fnt0"/>
          <w:rFonts w:ascii="Times New Roman" w:hAnsi="Times New Roman" w:cs="Times New Roman"/>
          <w:i/>
        </w:rPr>
        <w:t>Collaboration connections</w:t>
      </w:r>
      <w:r w:rsidRPr="00542CB9">
        <w:rPr>
          <w:rStyle w:val="fnt0"/>
          <w:rFonts w:ascii="Times New Roman" w:hAnsi="Times New Roman" w:cs="Times New Roman"/>
        </w:rPr>
        <w:t xml:space="preserve">. </w:t>
      </w:r>
      <w:proofErr w:type="gramStart"/>
      <w:r w:rsidRPr="00542CB9">
        <w:rPr>
          <w:rStyle w:val="fnt0"/>
          <w:rFonts w:ascii="Times New Roman" w:hAnsi="Times New Roman" w:cs="Times New Roman"/>
        </w:rPr>
        <w:t xml:space="preserve">School </w:t>
      </w:r>
      <w:hyperlink r:id="rId8" w:history="1">
        <w:r w:rsidRPr="00542CB9">
          <w:rPr>
            <w:rStyle w:val="Hyperlink"/>
            <w:rFonts w:ascii="Times New Roman" w:hAnsi="Times New Roman" w:cs="Times New Roman"/>
          </w:rPr>
          <w:t>Library Media Activities Monthly</w:t>
        </w:r>
      </w:hyperlink>
      <w:r w:rsidRPr="00542CB9">
        <w:rPr>
          <w:rStyle w:val="Emphasis"/>
          <w:rFonts w:ascii="Times New Roman" w:hAnsi="Times New Roman" w:cs="Times New Roman"/>
        </w:rPr>
        <w:t>, 24</w:t>
      </w:r>
      <w:r w:rsidRPr="00542CB9">
        <w:rPr>
          <w:rStyle w:val="fnt0"/>
          <w:rFonts w:ascii="Times New Roman" w:hAnsi="Times New Roman" w:cs="Times New Roman"/>
        </w:rPr>
        <w:t>(9) 2008.</w:t>
      </w:r>
      <w:proofErr w:type="gramEnd"/>
      <w:r w:rsidRPr="00542CB9">
        <w:rPr>
          <w:rStyle w:val="fnt0"/>
          <w:rFonts w:ascii="Times New Roman" w:hAnsi="Times New Roman" w:cs="Times New Roman"/>
        </w:rPr>
        <w:t xml:space="preserve"> 20-22.</w:t>
      </w:r>
    </w:p>
    <w:p w:rsidR="00F64903" w:rsidRPr="00542CB9" w:rsidRDefault="00F64903" w:rsidP="00D956C3">
      <w:pPr>
        <w:shd w:val="clear" w:color="auto" w:fill="FFFFFF"/>
        <w:spacing w:before="100" w:beforeAutospacing="1" w:after="100" w:afterAutospacing="1"/>
        <w:rPr>
          <w:rFonts w:ascii="Times New Roman" w:hAnsi="Times New Roman" w:cs="Times New Roman"/>
        </w:rPr>
      </w:pPr>
      <w:r w:rsidRPr="00F77AC4">
        <w:rPr>
          <w:rFonts w:asciiTheme="majorBidi" w:eastAsia="Times New Roman" w:hAnsiTheme="majorBidi" w:cstheme="majorBidi"/>
          <w:color w:val="000000"/>
        </w:rPr>
        <w:t xml:space="preserve">Johnson, D. (2004). </w:t>
      </w:r>
      <w:proofErr w:type="spellStart"/>
      <w:r w:rsidRPr="00F77AC4">
        <w:rPr>
          <w:rFonts w:asciiTheme="majorBidi" w:eastAsia="Times New Roman" w:hAnsiTheme="majorBidi" w:cstheme="majorBidi"/>
          <w:color w:val="000000"/>
        </w:rPr>
        <w:t>Proactivity</w:t>
      </w:r>
      <w:proofErr w:type="spellEnd"/>
      <w:r w:rsidRPr="00F77AC4">
        <w:rPr>
          <w:rFonts w:asciiTheme="majorBidi" w:eastAsia="Times New Roman" w:hAnsiTheme="majorBidi" w:cstheme="majorBidi"/>
          <w:color w:val="000000"/>
        </w:rPr>
        <w:t xml:space="preserve"> and reflection: Tools to improve collaborative experiences. </w:t>
      </w:r>
      <w:r w:rsidRPr="00F77AC4">
        <w:rPr>
          <w:rFonts w:asciiTheme="majorBidi" w:eastAsia="Times New Roman" w:hAnsiTheme="majorBidi" w:cstheme="majorBidi"/>
          <w:i/>
          <w:iCs/>
          <w:color w:val="000000"/>
        </w:rPr>
        <w:t>Minnesota Media</w:t>
      </w:r>
      <w:r w:rsidRPr="00F77AC4">
        <w:rPr>
          <w:rFonts w:asciiTheme="majorBidi" w:eastAsia="Times New Roman" w:hAnsiTheme="majorBidi" w:cstheme="majorBidi"/>
          <w:color w:val="000000"/>
        </w:rPr>
        <w:t xml:space="preserve">. Retrieved May 28, 2010 from </w:t>
      </w:r>
      <w:hyperlink r:id="rId9" w:history="1">
        <w:r w:rsidRPr="00F77AC4">
          <w:rPr>
            <w:rFonts w:asciiTheme="majorBidi" w:eastAsia="Times New Roman" w:hAnsiTheme="majorBidi" w:cstheme="majorBidi"/>
            <w:color w:val="003366"/>
            <w:u w:val="single"/>
          </w:rPr>
          <w:t>http://www.doug-johnson.com/dougwri/collaboration-and-reflection.html</w:t>
        </w:r>
      </w:hyperlink>
      <w:r w:rsidRPr="00F77AC4">
        <w:rPr>
          <w:rFonts w:asciiTheme="majorBidi" w:eastAsia="Times New Roman" w:hAnsiTheme="majorBidi" w:cstheme="majorBidi"/>
          <w:color w:val="000000"/>
        </w:rPr>
        <w:t>.</w:t>
      </w:r>
    </w:p>
    <w:p w:rsidR="00D956C3" w:rsidRPr="00542CB9" w:rsidRDefault="00D956C3" w:rsidP="00D956C3">
      <w:pPr>
        <w:rPr>
          <w:rFonts w:ascii="Times New Roman" w:hAnsi="Times New Roman" w:cs="Times New Roman"/>
        </w:rPr>
      </w:pPr>
      <w:r w:rsidRPr="00542CB9">
        <w:rPr>
          <w:rFonts w:ascii="Times New Roman" w:hAnsi="Times New Roman" w:cs="Times New Roman"/>
        </w:rPr>
        <w:t xml:space="preserve">McGregor, J.  </w:t>
      </w:r>
      <w:proofErr w:type="gramStart"/>
      <w:r w:rsidRPr="00542CB9">
        <w:rPr>
          <w:rFonts w:ascii="Times New Roman" w:hAnsi="Times New Roman" w:cs="Times New Roman"/>
        </w:rPr>
        <w:t>Collaboration and Leadership.</w:t>
      </w:r>
      <w:proofErr w:type="gramEnd"/>
      <w:r w:rsidRPr="00542CB9">
        <w:rPr>
          <w:rFonts w:ascii="Times New Roman" w:hAnsi="Times New Roman" w:cs="Times New Roman"/>
        </w:rPr>
        <w:t xml:space="preserve"> In Stripling, B. K. and Hughes-</w:t>
      </w:r>
      <w:proofErr w:type="spellStart"/>
      <w:r w:rsidRPr="00542CB9">
        <w:rPr>
          <w:rFonts w:ascii="Times New Roman" w:hAnsi="Times New Roman" w:cs="Times New Roman"/>
        </w:rPr>
        <w:t>Hassell</w:t>
      </w:r>
      <w:proofErr w:type="spellEnd"/>
      <w:r w:rsidRPr="00542CB9">
        <w:rPr>
          <w:rFonts w:ascii="Times New Roman" w:hAnsi="Times New Roman" w:cs="Times New Roman"/>
        </w:rPr>
        <w:t xml:space="preserve">, S. (eds.), </w:t>
      </w:r>
      <w:r w:rsidRPr="00542CB9">
        <w:rPr>
          <w:rFonts w:ascii="Times New Roman" w:hAnsi="Times New Roman" w:cs="Times New Roman"/>
          <w:i/>
        </w:rPr>
        <w:t>Curriculum Connections through the Library</w:t>
      </w:r>
      <w:r w:rsidRPr="00542CB9">
        <w:rPr>
          <w:rFonts w:ascii="Times New Roman" w:hAnsi="Times New Roman" w:cs="Times New Roman"/>
        </w:rPr>
        <w:t>. Westport, CT: Libraries Unlimited, 2003. 119-219. (</w:t>
      </w:r>
      <w:proofErr w:type="spellStart"/>
      <w:r w:rsidRPr="00542CB9">
        <w:rPr>
          <w:rFonts w:ascii="Times New Roman" w:hAnsi="Times New Roman" w:cs="Times New Roman"/>
        </w:rPr>
        <w:t>pdf</w:t>
      </w:r>
      <w:proofErr w:type="spellEnd"/>
      <w:r w:rsidRPr="00542CB9">
        <w:rPr>
          <w:rFonts w:ascii="Times New Roman" w:hAnsi="Times New Roman" w:cs="Times New Roman"/>
        </w:rPr>
        <w:t xml:space="preserve">) </w:t>
      </w:r>
    </w:p>
    <w:p w:rsidR="00D956C3" w:rsidRPr="00542CB9" w:rsidRDefault="00D956C3" w:rsidP="00D956C3">
      <w:pPr>
        <w:rPr>
          <w:rFonts w:ascii="Times New Roman" w:hAnsi="Times New Roman" w:cs="Times New Roman"/>
          <w:b/>
        </w:rPr>
      </w:pPr>
      <w:proofErr w:type="spellStart"/>
      <w:r w:rsidRPr="00542CB9">
        <w:rPr>
          <w:rFonts w:ascii="Times New Roman" w:hAnsi="Times New Roman" w:cs="Times New Roman"/>
        </w:rPr>
        <w:t>Zmuda</w:t>
      </w:r>
      <w:proofErr w:type="spellEnd"/>
      <w:r w:rsidRPr="00542CB9">
        <w:rPr>
          <w:rFonts w:ascii="Times New Roman" w:hAnsi="Times New Roman" w:cs="Times New Roman"/>
        </w:rPr>
        <w:t xml:space="preserve">, A., and V. H. Harada. The Learning Specialist: Clarifying the Role of Library Media Specialists. In </w:t>
      </w:r>
      <w:r w:rsidRPr="00542CB9">
        <w:rPr>
          <w:rFonts w:ascii="Times New Roman" w:hAnsi="Times New Roman" w:cs="Times New Roman"/>
          <w:i/>
        </w:rPr>
        <w:t>Librarians as Learning Specialists: Meeting the Learning Imperative for the 21</w:t>
      </w:r>
      <w:r w:rsidRPr="00542CB9">
        <w:rPr>
          <w:rFonts w:ascii="Times New Roman" w:hAnsi="Times New Roman" w:cs="Times New Roman"/>
          <w:i/>
          <w:vertAlign w:val="superscript"/>
        </w:rPr>
        <w:t>st</w:t>
      </w:r>
      <w:r w:rsidRPr="00542CB9">
        <w:rPr>
          <w:rFonts w:ascii="Times New Roman" w:hAnsi="Times New Roman" w:cs="Times New Roman"/>
          <w:i/>
        </w:rPr>
        <w:t xml:space="preserve"> Century</w:t>
      </w:r>
      <w:r w:rsidRPr="00542CB9">
        <w:rPr>
          <w:rFonts w:ascii="Times New Roman" w:hAnsi="Times New Roman" w:cs="Times New Roman"/>
        </w:rPr>
        <w:t>, 2008. 23 – 43.</w:t>
      </w:r>
    </w:p>
    <w:p w:rsidR="00D956C3" w:rsidRPr="004252B6" w:rsidRDefault="00D956C3" w:rsidP="00D956C3">
      <w:pPr>
        <w:pStyle w:val="ListParagraph"/>
        <w:shd w:val="clear" w:color="auto" w:fill="FFFFFF"/>
        <w:spacing w:before="100" w:beforeAutospacing="1" w:after="100" w:afterAutospacing="1"/>
        <w:rPr>
          <w:rFonts w:ascii="Times New Roman" w:eastAsia="Times New Roman" w:hAnsi="Times New Roman" w:cs="Times New Roman"/>
          <w:color w:val="000000"/>
        </w:rPr>
      </w:pPr>
    </w:p>
    <w:p w:rsidR="00D956C3" w:rsidRDefault="00D956C3" w:rsidP="00D956C3"/>
    <w:p w:rsidR="00814166" w:rsidRDefault="00814166"/>
    <w:sectPr w:rsidR="00814166" w:rsidSect="004252B6">
      <w:headerReference w:type="default" r:id="rId10"/>
      <w:footerReference w:type="default" r:id="rId11"/>
      <w:pgSz w:w="12240" w:h="15840"/>
      <w:pgMar w:top="1440" w:right="1800" w:bottom="1440" w:left="180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D956C3" w:rsidRDefault="00D956C3" w:rsidP="00D956C3">
      <w:pPr>
        <w:spacing w:after="0"/>
      </w:pPr>
      <w:r>
        <w:separator/>
      </w:r>
    </w:p>
  </w:endnote>
  <w:endnote w:type="continuationSeparator" w:id="1">
    <w:p w:rsidR="00D956C3" w:rsidRDefault="00D956C3" w:rsidP="00D956C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1451011648"/>
      <w:docPartObj>
        <w:docPartGallery w:val="Page Numbers (Bottom of Page)"/>
        <w:docPartUnique/>
      </w:docPartObj>
    </w:sdtPr>
    <w:sdtContent>
      <w:p w:rsidR="00D956C3" w:rsidRDefault="00623D7C">
        <w:pPr>
          <w:pStyle w:val="Footer"/>
          <w:jc w:val="right"/>
        </w:pPr>
        <w:fldSimple w:instr=" PAGE   \* MERGEFORMAT ">
          <w:r w:rsidR="00F93C5C">
            <w:rPr>
              <w:noProof/>
            </w:rPr>
            <w:t>3</w:t>
          </w:r>
        </w:fldSimple>
      </w:p>
    </w:sdtContent>
  </w:sdt>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D956C3" w:rsidRDefault="00D956C3" w:rsidP="00D956C3">
      <w:pPr>
        <w:spacing w:after="0"/>
      </w:pPr>
      <w:r>
        <w:separator/>
      </w:r>
    </w:p>
  </w:footnote>
  <w:footnote w:type="continuationSeparator" w:id="1">
    <w:p w:rsidR="00D956C3" w:rsidRDefault="00D956C3" w:rsidP="00D956C3">
      <w:pPr>
        <w:spacing w:after="0"/>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956C3" w:rsidRDefault="00D956C3" w:rsidP="00D956C3">
    <w:pPr>
      <w:pStyle w:val="Footer"/>
    </w:pPr>
    <w:r>
      <w:t>LS 5443 Librarians as Instructors</w:t>
    </w:r>
  </w:p>
  <w:p w:rsidR="00D956C3" w:rsidRDefault="00D956C3" w:rsidP="00D956C3">
    <w:pPr>
      <w:pStyle w:val="Footer"/>
    </w:pPr>
    <w:r>
      <w:t>Module 1 Summary</w:t>
    </w:r>
  </w:p>
  <w:p w:rsidR="00D956C3" w:rsidRDefault="00D956C3" w:rsidP="00D956C3">
    <w:pPr>
      <w:pStyle w:val="Footer"/>
    </w:pPr>
    <w:proofErr w:type="spellStart"/>
    <w:r>
      <w:t>Tamra</w:t>
    </w:r>
    <w:proofErr w:type="spellEnd"/>
    <w:r>
      <w:t xml:space="preserve"> Snell and Lisa </w:t>
    </w:r>
    <w:proofErr w:type="spellStart"/>
    <w:r>
      <w:t>BrackenSquires</w:t>
    </w:r>
    <w:proofErr w:type="spellEnd"/>
  </w:p>
  <w:p w:rsidR="00D956C3" w:rsidRDefault="00D956C3">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2718A4"/>
    <w:multiLevelType w:val="hybridMultilevel"/>
    <w:tmpl w:val="9BA6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27866"/>
    <w:multiLevelType w:val="hybridMultilevel"/>
    <w:tmpl w:val="83B09D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0"/>
    <w:footnote w:id="1"/>
  </w:footnotePr>
  <w:endnotePr>
    <w:endnote w:id="0"/>
    <w:endnote w:id="1"/>
  </w:endnotePr>
  <w:compat/>
  <w:rsids>
    <w:rsidRoot w:val="00D956C3"/>
    <w:rsid w:val="004F244D"/>
    <w:rsid w:val="00623D7C"/>
    <w:rsid w:val="00814166"/>
    <w:rsid w:val="00D956C3"/>
    <w:rsid w:val="00F64903"/>
    <w:rsid w:val="00F93C5C"/>
  </w:rsids>
  <m:mathPr>
    <m:mathFont m:val="Abadi MT Condensed Extra Bold"/>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C3"/>
    <w:pPr>
      <w:spacing w:line="240" w:lineRule="auto"/>
    </w:pPr>
    <w:rPr>
      <w:sz w:val="24"/>
      <w:szCs w:val="24"/>
    </w:rPr>
  </w:style>
  <w:style w:type="paragraph" w:styleId="Heading1">
    <w:name w:val="heading 1"/>
    <w:basedOn w:val="Normal"/>
    <w:next w:val="Normal"/>
    <w:link w:val="Heading1Char"/>
    <w:uiPriority w:val="9"/>
    <w:qFormat/>
    <w:rsid w:val="00F64903"/>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D956C3"/>
    <w:pPr>
      <w:spacing w:beforeLines="1" w:afterLines="1"/>
    </w:pPr>
    <w:rPr>
      <w:rFonts w:ascii="Times" w:hAnsi="Times" w:cs="Times New Roman"/>
      <w:sz w:val="20"/>
      <w:szCs w:val="20"/>
    </w:rPr>
  </w:style>
  <w:style w:type="character" w:styleId="Strong">
    <w:name w:val="Strong"/>
    <w:basedOn w:val="DefaultParagraphFont"/>
    <w:uiPriority w:val="22"/>
    <w:rsid w:val="00D956C3"/>
    <w:rPr>
      <w:b/>
    </w:rPr>
  </w:style>
  <w:style w:type="paragraph" w:styleId="ListParagraph">
    <w:name w:val="List Paragraph"/>
    <w:basedOn w:val="Normal"/>
    <w:uiPriority w:val="34"/>
    <w:qFormat/>
    <w:rsid w:val="00D956C3"/>
    <w:pPr>
      <w:ind w:left="720"/>
      <w:contextualSpacing/>
    </w:pPr>
  </w:style>
  <w:style w:type="character" w:styleId="Emphasis">
    <w:name w:val="Emphasis"/>
    <w:basedOn w:val="DefaultParagraphFont"/>
    <w:uiPriority w:val="20"/>
    <w:qFormat/>
    <w:rsid w:val="00D956C3"/>
    <w:rPr>
      <w:i/>
    </w:rPr>
  </w:style>
  <w:style w:type="character" w:customStyle="1" w:styleId="fnt0">
    <w:name w:val="fnt0"/>
    <w:basedOn w:val="DefaultParagraphFont"/>
    <w:rsid w:val="00D956C3"/>
  </w:style>
  <w:style w:type="character" w:styleId="Hyperlink">
    <w:name w:val="Hyperlink"/>
    <w:basedOn w:val="DefaultParagraphFont"/>
    <w:uiPriority w:val="99"/>
    <w:rsid w:val="00D956C3"/>
    <w:rPr>
      <w:color w:val="0000FF"/>
      <w:u w:val="single"/>
    </w:rPr>
  </w:style>
  <w:style w:type="paragraph" w:styleId="Header">
    <w:name w:val="header"/>
    <w:basedOn w:val="Normal"/>
    <w:link w:val="HeaderChar"/>
    <w:uiPriority w:val="99"/>
    <w:unhideWhenUsed/>
    <w:rsid w:val="00D956C3"/>
    <w:pPr>
      <w:tabs>
        <w:tab w:val="center" w:pos="4680"/>
        <w:tab w:val="right" w:pos="9360"/>
      </w:tabs>
      <w:spacing w:after="0"/>
    </w:pPr>
  </w:style>
  <w:style w:type="character" w:customStyle="1" w:styleId="HeaderChar">
    <w:name w:val="Header Char"/>
    <w:basedOn w:val="DefaultParagraphFont"/>
    <w:link w:val="Header"/>
    <w:uiPriority w:val="99"/>
    <w:rsid w:val="00D956C3"/>
    <w:rPr>
      <w:sz w:val="24"/>
      <w:szCs w:val="24"/>
    </w:rPr>
  </w:style>
  <w:style w:type="paragraph" w:styleId="Footer">
    <w:name w:val="footer"/>
    <w:basedOn w:val="Normal"/>
    <w:link w:val="FooterChar"/>
    <w:uiPriority w:val="99"/>
    <w:unhideWhenUsed/>
    <w:rsid w:val="00D956C3"/>
    <w:pPr>
      <w:tabs>
        <w:tab w:val="center" w:pos="4680"/>
        <w:tab w:val="right" w:pos="9360"/>
      </w:tabs>
      <w:spacing w:after="0"/>
    </w:pPr>
  </w:style>
  <w:style w:type="character" w:customStyle="1" w:styleId="FooterChar">
    <w:name w:val="Footer Char"/>
    <w:basedOn w:val="DefaultParagraphFont"/>
    <w:link w:val="Footer"/>
    <w:uiPriority w:val="99"/>
    <w:rsid w:val="00D956C3"/>
    <w:rPr>
      <w:sz w:val="24"/>
      <w:szCs w:val="24"/>
    </w:rPr>
  </w:style>
  <w:style w:type="paragraph" w:styleId="BalloonText">
    <w:name w:val="Balloon Text"/>
    <w:basedOn w:val="Normal"/>
    <w:link w:val="BalloonTextChar"/>
    <w:uiPriority w:val="99"/>
    <w:semiHidden/>
    <w:unhideWhenUsed/>
    <w:rsid w:val="00D956C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56C3"/>
    <w:rPr>
      <w:rFonts w:ascii="Tahoma" w:hAnsi="Tahoma" w:cs="Tahoma"/>
      <w:sz w:val="16"/>
      <w:szCs w:val="16"/>
    </w:rPr>
  </w:style>
  <w:style w:type="character" w:customStyle="1" w:styleId="Heading1Char">
    <w:name w:val="Heading 1 Char"/>
    <w:basedOn w:val="DefaultParagraphFont"/>
    <w:link w:val="Heading1"/>
    <w:uiPriority w:val="9"/>
    <w:rsid w:val="00F64903"/>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8" Type="http://schemas.openxmlformats.org/officeDocument/2006/relationships/hyperlink" Target="http://ezproxy.twu.edu:2048/login?url=http://search.ebscohost.com/login.aspx?direct=true&amp;db=lih&amp;AN=31952572&amp;site=ehost-live" TargetMode="External"/><Relationship Id="rId13" Type="http://schemas.openxmlformats.org/officeDocument/2006/relationships/theme" Target="theme/theme1.xml"/><Relationship Id="rId10" Type="http://schemas.openxmlformats.org/officeDocument/2006/relationships/header" Target="header1.xml"/><Relationship Id="rId5"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numbering" Target="numbering.xml"/><Relationship Id="rId9" Type="http://schemas.openxmlformats.org/officeDocument/2006/relationships/hyperlink" Target="http://www.doug-johnson.com/dougwri/collaboration-and-reflection.htm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EB93823-A494-482F-AD88-8BC777384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1148</Words>
  <Characters>6547</Characters>
  <Application>Microsoft Macintosh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Company>Saudi Aramco</Company>
  <LinksUpToDate>false</LinksUpToDate>
  <CharactersWithSpaces>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AISD</cp:lastModifiedBy>
  <cp:revision>2</cp:revision>
  <dcterms:created xsi:type="dcterms:W3CDTF">2010-09-18T13:14:00Z</dcterms:created>
  <dcterms:modified xsi:type="dcterms:W3CDTF">2010-09-18T13:14:00Z</dcterms:modified>
</cp:coreProperties>
</file>